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8474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84747"/>
          <w:sz w:val="44"/>
          <w:szCs w:val="44"/>
          <w:lang w:val="en-US" w:eastAsia="zh-CN"/>
        </w:rPr>
        <w:t>廊坊市大厂回族自治县审计局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8474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84747"/>
          <w:sz w:val="44"/>
          <w:szCs w:val="44"/>
          <w:lang w:val="en-US" w:eastAsia="zh-CN"/>
        </w:rPr>
        <w:t>2016年度部门决算信息公开目录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484747"/>
          <w:kern w:val="0"/>
          <w:sz w:val="32"/>
          <w:szCs w:val="32"/>
          <w:lang w:val="en-US" w:eastAsia="zh-CN" w:bidi="ar"/>
        </w:rPr>
        <w:t>一、 廊坊市大厂回族自治县审计局概况</w:t>
      </w:r>
    </w:p>
    <w:p>
      <w:pPr>
        <w:spacing w:line="584" w:lineRule="exact"/>
        <w:ind w:firstLine="640" w:firstLineChars="200"/>
        <w:rPr>
          <w:rFonts w:hint="eastAsia" w:ascii="Calibri" w:hAnsi="Calibri" w:eastAsia="仿宋_GB2312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  <w:lang w:val="en-US" w:eastAsia="zh-CN"/>
        </w:rPr>
        <w:t>（一）部门职责</w:t>
      </w:r>
    </w:p>
    <w:p>
      <w:pPr>
        <w:spacing w:line="584" w:lineRule="exact"/>
        <w:ind w:firstLine="640" w:firstLineChars="200"/>
        <w:rPr>
          <w:rFonts w:hint="eastAsia"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  <w:lang w:val="en-US" w:eastAsia="zh-CN"/>
        </w:rPr>
        <w:t>（二）机构设置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黑体" w:hAnsi="黑体" w:eastAsia="黑体" w:cs="黑体"/>
          <w:b/>
          <w:bCs/>
          <w:color w:val="484747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484747"/>
          <w:kern w:val="0"/>
          <w:sz w:val="32"/>
          <w:szCs w:val="32"/>
          <w:lang w:val="en-US" w:eastAsia="zh-CN" w:bidi="ar"/>
        </w:rPr>
        <w:t>二、廊坊市大厂回族自治县审计局2016年度部门决算报表      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收入支出决算总表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收入决算表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支出决算表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财政拨款收入支出决算总表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一般公共预算财政拨款支出决算表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一般公共预算财政拨款基本支出决算表</w:t>
      </w:r>
    </w:p>
    <w:p>
      <w:pPr>
        <w:spacing w:line="584" w:lineRule="exact"/>
        <w:ind w:firstLine="64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64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“三公”经费及相关信息统计表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政府采购情况表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黑体" w:hAnsi="黑体" w:eastAsia="黑体" w:cs="黑体"/>
          <w:b/>
          <w:bCs/>
          <w:color w:val="484747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484747"/>
          <w:kern w:val="0"/>
          <w:sz w:val="32"/>
          <w:szCs w:val="32"/>
          <w:lang w:val="en-US" w:eastAsia="zh-CN" w:bidi="ar"/>
        </w:rPr>
        <w:t>三、廊坊市大厂回族自治县审计局2016年度部门决算情况说明</w:t>
      </w:r>
      <w:bookmarkStart w:id="0" w:name="_GoBack"/>
      <w:bookmarkEnd w:id="0"/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收入支出决算总体情况说明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收入决算情况说明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支出决算情况说明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财政拨款收入支出决算总体情况说明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“三公”经费支出决算情况说明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机关运行经费的支出情况的说明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绩效预算信息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/>
          <w:sz w:val="32"/>
          <w:szCs w:val="32"/>
        </w:rPr>
        <w:t>政府采购情况的说明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国有资产信息</w:t>
      </w:r>
    </w:p>
    <w:p>
      <w:pPr>
        <w:spacing w:line="584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/>
          <w:sz w:val="32"/>
          <w:szCs w:val="32"/>
        </w:rPr>
        <w:t>其他需要说明的情况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right="0"/>
        <w:jc w:val="left"/>
        <w:rPr>
          <w:rFonts w:hint="eastAsia" w:ascii="黑体" w:hAnsi="黑体" w:eastAsia="黑体" w:cs="黑体"/>
          <w:b/>
          <w:bCs/>
          <w:color w:val="484747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484747"/>
          <w:kern w:val="2"/>
          <w:sz w:val="32"/>
          <w:szCs w:val="32"/>
          <w:lang w:val="en-US" w:eastAsia="zh-CN" w:bidi="ar"/>
        </w:rPr>
        <w:t>四、名词解释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46CCF"/>
    <w:rsid w:val="13D10DE5"/>
    <w:rsid w:val="3CAD1CD9"/>
    <w:rsid w:val="463625D2"/>
    <w:rsid w:val="48700A39"/>
    <w:rsid w:val="4BFF072B"/>
    <w:rsid w:val="5A5E16A4"/>
    <w:rsid w:val="5B7A6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sj18</dc:creator>
  <cp:lastModifiedBy>sj18</cp:lastModifiedBy>
  <dcterms:modified xsi:type="dcterms:W3CDTF">2017-09-29T05:20:19Z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